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Trop: Program Forår 2025 </w:t>
      </w:r>
    </w:p>
    <w:p w:rsidR="00000000" w:rsidDel="00000000" w:rsidP="00000000" w:rsidRDefault="00000000" w:rsidRPr="00000000" w14:paraId="00000002">
      <w:pPr>
        <w:spacing w:after="0" w:lineRule="auto"/>
        <w:ind w:left="1304" w:hanging="13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Ledere:</w:t>
        <w:tab/>
        <w:t xml:space="preserve">Annette K. K. Larsen, (Grenleder) 25340698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annette@essg.dk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left="2608" w:hanging="13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Frederik Baumann</w:t>
      </w:r>
    </w:p>
    <w:p w:rsidR="00000000" w:rsidDel="00000000" w:rsidP="00000000" w:rsidRDefault="00000000" w:rsidRPr="00000000" w14:paraId="00000004">
      <w:pPr>
        <w:spacing w:after="0" w:lineRule="auto"/>
        <w:ind w:left="2608" w:hanging="130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Backup: Mette Jensen</w:t>
      </w:r>
    </w:p>
    <w:p w:rsidR="00000000" w:rsidDel="00000000" w:rsidP="00000000" w:rsidRDefault="00000000" w:rsidRPr="00000000" w14:paraId="00000005">
      <w:pPr>
        <w:spacing w:after="0" w:lineRule="auto"/>
        <w:ind w:left="2608" w:hanging="130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Normal mødetid er </w:t>
      </w:r>
      <w:r w:rsidDel="00000000" w:rsidR="00000000" w:rsidRPr="00000000">
        <w:rPr>
          <w:b w:val="1"/>
          <w:sz w:val="24"/>
          <w:szCs w:val="24"/>
          <w:rtl w:val="0"/>
        </w:rPr>
        <w:t xml:space="preserve">Tirsdag 17.30-19.30 </w:t>
      </w:r>
      <w:r w:rsidDel="00000000" w:rsidR="00000000" w:rsidRPr="00000000">
        <w:rPr>
          <w:sz w:val="24"/>
          <w:szCs w:val="24"/>
          <w:rtl w:val="0"/>
        </w:rPr>
        <w:t xml:space="preserve">på Viggatorp</w:t>
      </w:r>
    </w:p>
    <w:p w:rsidR="00000000" w:rsidDel="00000000" w:rsidP="00000000" w:rsidRDefault="00000000" w:rsidRPr="00000000" w14:paraId="00000007">
      <w:pPr>
        <w:spacing w:after="20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Løb og arrangement detaljer og -tilmelding -&gt; se separat program</w:t>
      </w: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-6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3480"/>
        <w:gridCol w:w="1875"/>
        <w:gridCol w:w="2520"/>
        <w:tblGridChange w:id="0">
          <w:tblGrid>
            <w:gridCol w:w="1950"/>
            <w:gridCol w:w="3480"/>
            <w:gridCol w:w="1875"/>
            <w:gridCol w:w="2520"/>
          </w:tblGrid>
        </w:tblGridChange>
      </w:tblGrid>
      <w:tr>
        <w:trPr>
          <w:cantSplit w:val="0"/>
          <w:trHeight w:val="432.9687499999988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FORÅR 2025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Aktivitet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Sted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Ansvar /hjælpere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 januar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Forårsprogram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8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Frederik og Annette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januar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Trops mad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8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januar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 pirat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8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 &amp; Frederik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Januar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Dinizuli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januar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Basecamp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8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Frederik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februar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Aligatorløbet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februar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Ragnarok /</w:t>
            </w: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Bålkapper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8+9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 &amp; Frederik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februar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Ragnarok /</w:t>
            </w: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Bålkapper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8+9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 &amp; Frederik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februar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Bålkapper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feb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5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Grupperådsmøde (Forældremøde)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feb-3 Marts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Ragnarok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marts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Tropsmøde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marts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Bålkapper / tropsmødeplan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Annette/Frederik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14-16 Marts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Apokalypse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marts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Nej Cap / Bålkapper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marts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 pirat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Annette/Frederik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april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Yoga i kulturhuset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Kulturhuset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 april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Bålhygge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Trop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14 - 18 april 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9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Påskekursus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april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 pirat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Viggatorp 9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Annette/Frederik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april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Sct. Georgs dag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Bastrup Ruin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Bjørne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26-27 april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5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Rundt i Gribskov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 april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maj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10-11 maj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1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Kræmmermarked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 maj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Forberedelse til Divi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17-18 maj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9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Divisionsturnering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Maj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Invictus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6-9 juni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Bornholm Rundt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 maj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juni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Oak City Rally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juni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juni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Juni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Pindturnering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 juni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Badetur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juni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D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Spejd for en dag / Musik på Grønningen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Juni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1">
            <w:pPr>
              <w:rPr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Sankt Hans Aften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juni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Forberede sommerlejr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uge 28</w:t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5b9bd5"/>
                <w:sz w:val="24"/>
                <w:szCs w:val="24"/>
                <w:rtl w:val="0"/>
              </w:rPr>
              <w:t xml:space="preserve">Sommerlejr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HUSK! at altid have synligt tørklæde og uniform på til møderne, samt at medbringe lygte, sangbog, spejderbog, mm.</w:t>
      </w:r>
    </w:p>
    <w:p w:rsidR="00000000" w:rsidDel="00000000" w:rsidP="00000000" w:rsidRDefault="00000000" w:rsidRPr="00000000" w14:paraId="000000A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Giv besked ved afbud på signal til dine spejderkammerater</w:t>
      </w:r>
    </w:p>
    <w:p w:rsidR="00000000" w:rsidDel="00000000" w:rsidP="00000000" w:rsidRDefault="00000000" w:rsidRPr="00000000" w14:paraId="000000AF">
      <w:pPr>
        <w:spacing w:line="240" w:lineRule="auto"/>
        <w:rPr>
          <w:sz w:val="20"/>
          <w:szCs w:val="20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993" w:top="851" w:left="1701" w:right="1701" w:header="284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Vi mangler følgende fra rød tråd/onepager: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Sheltertur / overnatning for patrulje alene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Tropstur lokalt (kano/cykel/vandre med 1 overnatning)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Sommerlejr uge 27 (første uge i sommerferien)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0"/>
          <w:szCs w:val="20"/>
        </w:rPr>
        <w:sectPr>
          <w:type w:val="continuous"/>
          <w:pgSz w:h="16838" w:w="11906" w:orient="portrait"/>
          <w:pgMar w:bottom="993" w:top="851" w:left="1701" w:right="1701" w:header="284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993" w:top="851" w:left="1701" w:right="1701" w:header="284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850.3937007874016" w:right="-976.062992125984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04850" cy="8763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/>
      <w:drawing>
        <wp:inline distB="0" distT="0" distL="0" distR="0">
          <wp:extent cx="661859" cy="862648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859" cy="8626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nette@essg.d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btFHbVoA8q/H3PEUuo4ZRJjxA==">CgMxLjA4AHIhMWJzVjAwRDZRU3FpRmo0a21leXo3dUNtSzlQSWlldko2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